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873F" w14:textId="18DAADB1" w:rsidR="009A6002" w:rsidRPr="009E15BE" w:rsidRDefault="00F67329" w:rsidP="009E15BE">
      <w:pPr>
        <w:spacing w:after="120" w:line="360" w:lineRule="auto"/>
        <w:jc w:val="right"/>
        <w:rPr>
          <w:rFonts w:ascii="Times New Roman" w:hAnsi="Times New Roman" w:cs="Times New Roman"/>
          <w:b/>
          <w:bCs/>
        </w:rPr>
      </w:pPr>
      <w:r w:rsidRPr="009E15BE">
        <w:rPr>
          <w:rFonts w:ascii="Times New Roman" w:hAnsi="Times New Roman" w:cs="Times New Roman"/>
          <w:b/>
          <w:bCs/>
        </w:rPr>
        <w:t xml:space="preserve">Кому: </w:t>
      </w:r>
      <w:r w:rsidRPr="009E15BE">
        <w:rPr>
          <w:rFonts w:ascii="Times New Roman" w:hAnsi="Times New Roman" w:cs="Times New Roman"/>
          <w:b/>
          <w:bCs/>
        </w:rPr>
        <w:t>О</w:t>
      </w:r>
      <w:r w:rsidRPr="009E15BE">
        <w:rPr>
          <w:rFonts w:ascii="Times New Roman" w:hAnsi="Times New Roman" w:cs="Times New Roman"/>
          <w:b/>
          <w:bCs/>
        </w:rPr>
        <w:t>ОО</w:t>
      </w:r>
      <w:r w:rsidRPr="009E15BE">
        <w:rPr>
          <w:rFonts w:ascii="Times New Roman" w:hAnsi="Times New Roman" w:cs="Times New Roman"/>
          <w:b/>
          <w:bCs/>
        </w:rPr>
        <w:t xml:space="preserve"> «</w:t>
      </w:r>
      <w:r w:rsidRPr="009E15BE">
        <w:rPr>
          <w:rFonts w:ascii="Times New Roman" w:hAnsi="Times New Roman" w:cs="Times New Roman"/>
          <w:b/>
        </w:rPr>
        <w:t>ПМ</w:t>
      </w:r>
      <w:r w:rsidRPr="009E15BE">
        <w:rPr>
          <w:rFonts w:ascii="Times New Roman" w:hAnsi="Times New Roman" w:cs="Times New Roman"/>
          <w:b/>
          <w:bCs/>
        </w:rPr>
        <w:t>»</w:t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</w:p>
    <w:p w14:paraId="0E9B724E" w14:textId="77777777" w:rsidR="00CF2FA1" w:rsidRPr="009E15BE" w:rsidRDefault="00CF2FA1" w:rsidP="00CF2FA1">
      <w:pPr>
        <w:widowControl w:val="0"/>
        <w:snapToGrid w:val="0"/>
        <w:spacing w:after="120" w:line="360" w:lineRule="auto"/>
        <w:jc w:val="right"/>
        <w:rPr>
          <w:rFonts w:ascii="Times New Roman" w:hAnsi="Times New Roman" w:cs="Times New Roman"/>
        </w:rPr>
      </w:pPr>
      <w:r w:rsidRPr="009E15BE">
        <w:rPr>
          <w:rFonts w:ascii="Times New Roman" w:hAnsi="Times New Roman" w:cs="Times New Roman"/>
        </w:rPr>
        <w:t xml:space="preserve">ИНН/КПП: </w:t>
      </w:r>
      <w:r w:rsidRPr="009E15BE">
        <w:rPr>
          <w:rFonts w:ascii="Times New Roman" w:eastAsia="Calibri" w:hAnsi="Times New Roman" w:cs="Times New Roman"/>
          <w:color w:val="000000"/>
        </w:rPr>
        <w:t>9702044020</w:t>
      </w:r>
      <w:r w:rsidRPr="009E15BE">
        <w:rPr>
          <w:rFonts w:ascii="Times New Roman" w:hAnsi="Times New Roman" w:cs="Times New Roman"/>
        </w:rPr>
        <w:t>/</w:t>
      </w:r>
      <w:r w:rsidRPr="009E15BE">
        <w:rPr>
          <w:rFonts w:ascii="Times New Roman" w:eastAsia="Calibri" w:hAnsi="Times New Roman" w:cs="Times New Roman"/>
          <w:color w:val="000000"/>
        </w:rPr>
        <w:t>770201001</w:t>
      </w:r>
      <w:r w:rsidRPr="009E15BE">
        <w:rPr>
          <w:rFonts w:ascii="Times New Roman" w:eastAsia="Calibri" w:hAnsi="Times New Roman" w:cs="Times New Roman"/>
          <w:color w:val="000000"/>
        </w:rPr>
        <w:tab/>
      </w:r>
      <w:r w:rsidRPr="009E15BE">
        <w:rPr>
          <w:rFonts w:ascii="Times New Roman" w:eastAsia="Calibri" w:hAnsi="Times New Roman" w:cs="Times New Roman"/>
          <w:color w:val="000000"/>
        </w:rPr>
        <w:tab/>
      </w:r>
    </w:p>
    <w:p w14:paraId="41705C8D" w14:textId="79FBBCAC" w:rsidR="00CF2FA1" w:rsidRDefault="00CF2FA1" w:rsidP="00CF2FA1">
      <w:pPr>
        <w:snapToGrid w:val="0"/>
        <w:spacing w:after="120" w:line="360" w:lineRule="auto"/>
        <w:jc w:val="right"/>
        <w:rPr>
          <w:rFonts w:ascii="Times New Roman" w:eastAsia="Calibri" w:hAnsi="Times New Roman" w:cs="Times New Roman"/>
          <w:iCs/>
        </w:rPr>
      </w:pPr>
      <w:r w:rsidRPr="009E15BE">
        <w:rPr>
          <w:rFonts w:ascii="Times New Roman" w:hAnsi="Times New Roman" w:cs="Times New Roman"/>
        </w:rPr>
        <w:t xml:space="preserve">ОГРН </w:t>
      </w:r>
      <w:r w:rsidRPr="009E15BE">
        <w:rPr>
          <w:rFonts w:ascii="Times New Roman" w:eastAsia="Calibri" w:hAnsi="Times New Roman" w:cs="Times New Roman"/>
          <w:color w:val="000000"/>
        </w:rPr>
        <w:t>1227700362405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</w:p>
    <w:p w14:paraId="4919522E" w14:textId="794E0706" w:rsidR="00F67329" w:rsidRPr="009E15BE" w:rsidRDefault="00CF2FA1" w:rsidP="009E15BE">
      <w:pPr>
        <w:snapToGrid w:val="0"/>
        <w:spacing w:after="120" w:line="360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iCs/>
        </w:rPr>
        <w:t>Адрес</w:t>
      </w:r>
      <w:r w:rsidR="00F67329" w:rsidRPr="009E15BE">
        <w:rPr>
          <w:rFonts w:ascii="Times New Roman" w:eastAsia="Calibri" w:hAnsi="Times New Roman" w:cs="Times New Roman"/>
          <w:iCs/>
        </w:rPr>
        <w:t xml:space="preserve">: </w:t>
      </w:r>
      <w:r w:rsidR="00F67329" w:rsidRPr="009E15BE">
        <w:rPr>
          <w:rFonts w:ascii="Times New Roman" w:eastAsia="Calibri" w:hAnsi="Times New Roman" w:cs="Times New Roman"/>
          <w:color w:val="000000"/>
        </w:rPr>
        <w:t xml:space="preserve">107045, г. Москва, </w:t>
      </w:r>
      <w:r w:rsidR="00F67329" w:rsidRPr="009E15BE">
        <w:rPr>
          <w:rFonts w:ascii="Times New Roman" w:eastAsia="Calibri" w:hAnsi="Times New Roman" w:cs="Times New Roman"/>
          <w:color w:val="000000"/>
        </w:rPr>
        <w:tab/>
      </w:r>
      <w:r w:rsidR="00F67329" w:rsidRPr="009E15BE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</w:p>
    <w:p w14:paraId="50906F6D" w14:textId="0362B20E" w:rsidR="00F67329" w:rsidRPr="009E15BE" w:rsidRDefault="00F67329" w:rsidP="009E15BE">
      <w:pPr>
        <w:snapToGrid w:val="0"/>
        <w:spacing w:after="120" w:line="360" w:lineRule="auto"/>
        <w:jc w:val="right"/>
        <w:rPr>
          <w:rFonts w:ascii="Times New Roman" w:hAnsi="Times New Roman" w:cs="Times New Roman"/>
        </w:rPr>
      </w:pPr>
      <w:r w:rsidRPr="009E15BE">
        <w:rPr>
          <w:rFonts w:ascii="Times New Roman" w:eastAsia="Calibri" w:hAnsi="Times New Roman" w:cs="Times New Roman"/>
          <w:color w:val="000000"/>
        </w:rPr>
        <w:t>ул. Трубная, д.12, эт.3, пом./ком. 1/3</w:t>
      </w:r>
      <w:r w:rsidRPr="009E15BE">
        <w:rPr>
          <w:rFonts w:ascii="Times New Roman" w:hAnsi="Times New Roman" w:cs="Times New Roman"/>
        </w:rPr>
        <w:t xml:space="preserve">  </w:t>
      </w:r>
      <w:r w:rsidRPr="009E15BE">
        <w:rPr>
          <w:rFonts w:ascii="Times New Roman" w:hAnsi="Times New Roman" w:cs="Times New Roman"/>
          <w:bCs/>
        </w:rPr>
        <w:t xml:space="preserve"> </w:t>
      </w:r>
      <w:r w:rsidRPr="009E15BE">
        <w:rPr>
          <w:rFonts w:ascii="Times New Roman" w:hAnsi="Times New Roman" w:cs="Times New Roman"/>
          <w:bCs/>
        </w:rPr>
        <w:tab/>
      </w:r>
      <w:r w:rsidRPr="009E15BE">
        <w:rPr>
          <w:rFonts w:ascii="Times New Roman" w:hAnsi="Times New Roman" w:cs="Times New Roman"/>
          <w:bCs/>
        </w:rPr>
        <w:tab/>
      </w:r>
    </w:p>
    <w:p w14:paraId="593DAF36" w14:textId="4982002E" w:rsidR="00F67329" w:rsidRPr="009E15BE" w:rsidRDefault="00F67329" w:rsidP="00CF2FA1">
      <w:pPr>
        <w:spacing w:after="120" w:line="360" w:lineRule="auto"/>
        <w:rPr>
          <w:rFonts w:ascii="Times New Roman" w:eastAsia="Calibri" w:hAnsi="Times New Roman" w:cs="Times New Roman"/>
          <w:color w:val="000000"/>
        </w:rPr>
      </w:pPr>
      <w:r w:rsidRPr="009E15BE">
        <w:rPr>
          <w:rFonts w:ascii="Times New Roman" w:eastAsia="Calibri" w:hAnsi="Times New Roman" w:cs="Times New Roman"/>
          <w:color w:val="000000"/>
        </w:rPr>
        <w:tab/>
      </w:r>
      <w:r w:rsidRPr="009E15BE">
        <w:rPr>
          <w:rFonts w:ascii="Times New Roman" w:eastAsia="Calibri" w:hAnsi="Times New Roman" w:cs="Times New Roman"/>
          <w:color w:val="000000"/>
        </w:rPr>
        <w:tab/>
      </w:r>
      <w:r w:rsidRPr="009E15BE">
        <w:rPr>
          <w:rFonts w:ascii="Times New Roman" w:eastAsia="Calibri" w:hAnsi="Times New Roman" w:cs="Times New Roman"/>
          <w:color w:val="000000"/>
        </w:rPr>
        <w:tab/>
      </w:r>
      <w:r w:rsidRPr="009E15BE">
        <w:rPr>
          <w:rFonts w:ascii="Times New Roman" w:eastAsia="Calibri" w:hAnsi="Times New Roman" w:cs="Times New Roman"/>
          <w:color w:val="000000"/>
        </w:rPr>
        <w:tab/>
      </w:r>
    </w:p>
    <w:p w14:paraId="1EE3DD02" w14:textId="375A1029" w:rsidR="00F67329" w:rsidRPr="00CF2FA1" w:rsidRDefault="00F67329" w:rsidP="00CF2FA1">
      <w:pPr>
        <w:spacing w:after="120" w:line="360" w:lineRule="auto"/>
        <w:jc w:val="right"/>
        <w:rPr>
          <w:rFonts w:ascii="Times New Roman" w:eastAsia="Calibri" w:hAnsi="Times New Roman" w:cs="Times New Roman"/>
          <w:b/>
        </w:rPr>
      </w:pPr>
      <w:r w:rsidRPr="009E15BE">
        <w:rPr>
          <w:rFonts w:ascii="Times New Roman" w:eastAsia="Calibri" w:hAnsi="Times New Roman" w:cs="Times New Roman"/>
          <w:b/>
          <w:bCs/>
          <w:color w:val="000000"/>
        </w:rPr>
        <w:t>От кого:</w:t>
      </w:r>
      <w:r w:rsidRPr="009E15BE">
        <w:rPr>
          <w:rFonts w:ascii="Times New Roman" w:eastAsia="Calibri" w:hAnsi="Times New Roman" w:cs="Times New Roman"/>
          <w:color w:val="000000"/>
        </w:rPr>
        <w:t xml:space="preserve"> </w:t>
      </w:r>
      <w:r w:rsidRPr="009E15BE">
        <w:rPr>
          <w:rFonts w:ascii="Times New Roman" w:eastAsia="Calibri" w:hAnsi="Times New Roman" w:cs="Times New Roman"/>
          <w:b/>
        </w:rPr>
        <w:t>ООО «Клевер»</w:t>
      </w:r>
      <w:r w:rsidRPr="009E15BE">
        <w:rPr>
          <w:rFonts w:ascii="Times New Roman" w:eastAsia="Calibri" w:hAnsi="Times New Roman" w:cs="Times New Roman"/>
          <w:b/>
        </w:rPr>
        <w:tab/>
      </w:r>
      <w:r w:rsidRPr="009E15BE">
        <w:rPr>
          <w:rFonts w:ascii="Times New Roman" w:eastAsia="Calibri" w:hAnsi="Times New Roman" w:cs="Times New Roman"/>
          <w:b/>
        </w:rPr>
        <w:tab/>
      </w:r>
      <w:r w:rsidRPr="009E15BE">
        <w:rPr>
          <w:rFonts w:ascii="Times New Roman" w:eastAsia="Calibri" w:hAnsi="Times New Roman" w:cs="Times New Roman"/>
        </w:rPr>
        <w:tab/>
      </w:r>
      <w:r w:rsidRPr="009E15BE">
        <w:rPr>
          <w:rFonts w:ascii="Times New Roman" w:eastAsia="Calibri" w:hAnsi="Times New Roman" w:cs="Times New Roman"/>
        </w:rPr>
        <w:tab/>
      </w:r>
    </w:p>
    <w:p w14:paraId="26A24F20" w14:textId="163C3D62" w:rsidR="00F67329" w:rsidRPr="009E15BE" w:rsidRDefault="00F67329" w:rsidP="009E15BE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9E15BE">
        <w:rPr>
          <w:rFonts w:ascii="Times New Roman" w:hAnsi="Times New Roman" w:cs="Times New Roman"/>
        </w:rPr>
        <w:t>ОГРН 1237700323365</w:t>
      </w:r>
      <w:r w:rsidRPr="009E15BE">
        <w:rPr>
          <w:rFonts w:ascii="Times New Roman" w:hAnsi="Times New Roman" w:cs="Times New Roman"/>
        </w:rPr>
        <w:tab/>
      </w:r>
      <w:r w:rsidRPr="009E15BE">
        <w:rPr>
          <w:rFonts w:ascii="Times New Roman" w:hAnsi="Times New Roman" w:cs="Times New Roman"/>
        </w:rPr>
        <w:tab/>
      </w:r>
      <w:r w:rsidRPr="009E15BE">
        <w:rPr>
          <w:rFonts w:ascii="Times New Roman" w:hAnsi="Times New Roman" w:cs="Times New Roman"/>
        </w:rPr>
        <w:tab/>
      </w:r>
      <w:r w:rsidRPr="009E15BE">
        <w:rPr>
          <w:rFonts w:ascii="Times New Roman" w:hAnsi="Times New Roman" w:cs="Times New Roman"/>
        </w:rPr>
        <w:tab/>
      </w:r>
    </w:p>
    <w:p w14:paraId="3D207548" w14:textId="275AE7AF" w:rsidR="00CF2FA1" w:rsidRDefault="00F67329" w:rsidP="009E15BE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9E15BE">
        <w:rPr>
          <w:rFonts w:ascii="Times New Roman" w:eastAsia="Calibri" w:hAnsi="Times New Roman" w:cs="Times New Roman"/>
        </w:rPr>
        <w:t>ИНН/КПП 7716981879</w:t>
      </w:r>
      <w:r w:rsidRPr="009E15BE">
        <w:rPr>
          <w:rFonts w:ascii="Times New Roman" w:hAnsi="Times New Roman" w:cs="Times New Roman"/>
        </w:rPr>
        <w:t>/771601001</w:t>
      </w:r>
      <w:r w:rsidRPr="009E15BE">
        <w:rPr>
          <w:rFonts w:ascii="Times New Roman" w:hAnsi="Times New Roman" w:cs="Times New Roman"/>
        </w:rPr>
        <w:tab/>
      </w:r>
      <w:r w:rsidR="00CF2FA1">
        <w:rPr>
          <w:rFonts w:ascii="Times New Roman" w:hAnsi="Times New Roman" w:cs="Times New Roman"/>
        </w:rPr>
        <w:tab/>
      </w:r>
      <w:r w:rsidR="00CF2FA1">
        <w:rPr>
          <w:rFonts w:ascii="Times New Roman" w:hAnsi="Times New Roman" w:cs="Times New Roman"/>
        </w:rPr>
        <w:tab/>
      </w:r>
    </w:p>
    <w:p w14:paraId="21402DFD" w14:textId="52A16E46" w:rsidR="00CF2FA1" w:rsidRPr="009E15BE" w:rsidRDefault="00CF2FA1" w:rsidP="00CF2FA1">
      <w:pPr>
        <w:spacing w:after="120" w:line="36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</w:t>
      </w:r>
      <w:r w:rsidRPr="009E15BE">
        <w:rPr>
          <w:rFonts w:ascii="Times New Roman" w:eastAsia="Calibri" w:hAnsi="Times New Roman" w:cs="Times New Roman"/>
        </w:rPr>
        <w:t>дрес:</w:t>
      </w:r>
      <w:r w:rsidRPr="009E15BE">
        <w:rPr>
          <w:rFonts w:ascii="Times New Roman" w:hAnsi="Times New Roman" w:cs="Times New Roman"/>
        </w:rPr>
        <w:t xml:space="preserve"> </w:t>
      </w:r>
      <w:r w:rsidRPr="009E15BE">
        <w:rPr>
          <w:rFonts w:ascii="Times New Roman" w:eastAsia="Calibri" w:hAnsi="Times New Roman" w:cs="Times New Roman"/>
        </w:rPr>
        <w:t xml:space="preserve">129343, г. Москва, </w:t>
      </w:r>
      <w:r w:rsidRPr="009E15BE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3BC24E59" w14:textId="36310CCA" w:rsidR="00F67329" w:rsidRPr="009E15BE" w:rsidRDefault="00CF2FA1" w:rsidP="00CF2FA1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9E15BE">
        <w:rPr>
          <w:rFonts w:ascii="Times New Roman" w:eastAsia="Calibri" w:hAnsi="Times New Roman" w:cs="Times New Roman"/>
        </w:rPr>
        <w:t>ул. Уржумская, дом 1, корпус 2, оф.99</w:t>
      </w:r>
      <w:r w:rsidR="00F67329" w:rsidRPr="009E15BE">
        <w:rPr>
          <w:rFonts w:ascii="Times New Roman" w:hAnsi="Times New Roman" w:cs="Times New Roman"/>
        </w:rPr>
        <w:tab/>
      </w:r>
      <w:r w:rsidR="00F67329" w:rsidRPr="009E15BE">
        <w:rPr>
          <w:rFonts w:ascii="Times New Roman" w:hAnsi="Times New Roman" w:cs="Times New Roman"/>
        </w:rPr>
        <w:tab/>
      </w:r>
    </w:p>
    <w:p w14:paraId="4D194B0D" w14:textId="77777777" w:rsidR="00F67329" w:rsidRPr="009E15BE" w:rsidRDefault="00F67329" w:rsidP="00CF2FA1">
      <w:pPr>
        <w:spacing w:after="120" w:line="360" w:lineRule="auto"/>
        <w:rPr>
          <w:rFonts w:ascii="Times New Roman" w:hAnsi="Times New Roman" w:cs="Times New Roman"/>
        </w:rPr>
      </w:pPr>
    </w:p>
    <w:p w14:paraId="7D2CBA17" w14:textId="0840213D" w:rsidR="00F67329" w:rsidRPr="00212B74" w:rsidRDefault="00F67329" w:rsidP="00212B74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E15BE">
        <w:rPr>
          <w:rFonts w:ascii="Times New Roman" w:hAnsi="Times New Roman" w:cs="Times New Roman"/>
          <w:b/>
          <w:bCs/>
        </w:rPr>
        <w:t>УВЕДОМЛЕНИЕ</w:t>
      </w:r>
    </w:p>
    <w:p w14:paraId="5D9BF851" w14:textId="46A6CE2B" w:rsidR="00F67329" w:rsidRPr="009E15BE" w:rsidRDefault="00F67329" w:rsidP="00212B74">
      <w:pPr>
        <w:spacing w:after="120" w:line="360" w:lineRule="auto"/>
        <w:ind w:firstLine="426"/>
        <w:jc w:val="both"/>
        <w:rPr>
          <w:rFonts w:ascii="Times New Roman" w:hAnsi="Times New Roman" w:cs="Times New Roman"/>
        </w:rPr>
      </w:pPr>
      <w:r w:rsidRPr="009E15BE">
        <w:rPr>
          <w:rFonts w:ascii="Times New Roman" w:hAnsi="Times New Roman" w:cs="Times New Roman"/>
        </w:rPr>
        <w:t>Между ООО «ПМ» (Арендодатель) и ООО «Клевер» (Субарендатор»</w:t>
      </w:r>
      <w:r w:rsidR="00C95A95">
        <w:rPr>
          <w:rFonts w:ascii="Times New Roman" w:hAnsi="Times New Roman" w:cs="Times New Roman"/>
        </w:rPr>
        <w:t>)</w:t>
      </w:r>
      <w:r w:rsidRPr="009E15BE">
        <w:rPr>
          <w:rFonts w:ascii="Times New Roman" w:hAnsi="Times New Roman" w:cs="Times New Roman"/>
        </w:rPr>
        <w:t xml:space="preserve"> заключен </w:t>
      </w:r>
      <w:r w:rsidRPr="009E15BE">
        <w:rPr>
          <w:rFonts w:ascii="Times New Roman" w:hAnsi="Times New Roman" w:cs="Times New Roman"/>
        </w:rPr>
        <w:t>ДОГОВОР СУБАРЕНДЫ ТОРГОВОЙ ПЛОЩАДИ № 051 КДС/САЛ/2025</w:t>
      </w:r>
      <w:r w:rsidRPr="009E15BE">
        <w:rPr>
          <w:rFonts w:ascii="Times New Roman" w:hAnsi="Times New Roman" w:cs="Times New Roman"/>
        </w:rPr>
        <w:t xml:space="preserve"> от 20.01.2025 г., далее по тексту – «Договор».</w:t>
      </w:r>
    </w:p>
    <w:p w14:paraId="2DA5E431" w14:textId="1F47DDEE" w:rsidR="00F67329" w:rsidRPr="009E15BE" w:rsidRDefault="00F67329" w:rsidP="009E15BE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Согласно п.1.1. Договора </w:t>
      </w:r>
      <w:r w:rsidRPr="009E15BE">
        <w:rPr>
          <w:rFonts w:ascii="Times New Roman" w:hAnsi="Times New Roman"/>
          <w:sz w:val="24"/>
          <w:szCs w:val="24"/>
        </w:rPr>
        <w:t xml:space="preserve">Арендодатель передает, а Субарендатор принимает за плату во временное владение и пользование (в субаренду) часть нежилого помещения под условным номером    2К17 (далее - «Торговая площадь»), расположенную на 4 (четвертом) этаже здания по адресу: г. Москва, пос. Московский, Киевское шоссе, 23-й км, д. 1 (далее – «Центр»).     </w:t>
      </w:r>
    </w:p>
    <w:p w14:paraId="6C4B91A8" w14:textId="77777777" w:rsidR="00F67329" w:rsidRPr="009E15BE" w:rsidRDefault="00F67329" w:rsidP="009E15BE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Общая площадь Торговой площади составляет 10 (десять) кв. м.  </w:t>
      </w:r>
    </w:p>
    <w:p w14:paraId="2BEF224C" w14:textId="0E55EC4F" w:rsidR="00212B74" w:rsidRDefault="00F67329" w:rsidP="00212B74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>Границы и месторасположение Торговой площади обозначены на Поэтажном плане Центра (Приложение № 1).</w:t>
      </w:r>
    </w:p>
    <w:p w14:paraId="5D906DFB" w14:textId="1AFA3168" w:rsidR="00212B74" w:rsidRPr="009E15BE" w:rsidRDefault="00F67329" w:rsidP="00212B74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В силу положений статьи 3 Договора «Платежные обязательства субарендатора» Субарендатором был внесен </w:t>
      </w:r>
      <w:r w:rsidR="00212B74">
        <w:rPr>
          <w:rFonts w:ascii="Times New Roman" w:hAnsi="Times New Roman"/>
          <w:sz w:val="24"/>
          <w:szCs w:val="24"/>
        </w:rPr>
        <w:t xml:space="preserve">Страховой </w:t>
      </w:r>
      <w:r w:rsidRPr="009E15BE">
        <w:rPr>
          <w:rFonts w:ascii="Times New Roman" w:hAnsi="Times New Roman"/>
          <w:sz w:val="24"/>
          <w:szCs w:val="24"/>
        </w:rPr>
        <w:t>депозит (обеспечительный платеж) в размере 340 000 рублей</w:t>
      </w:r>
      <w:r w:rsidR="00212B74">
        <w:rPr>
          <w:rFonts w:ascii="Times New Roman" w:hAnsi="Times New Roman"/>
          <w:sz w:val="24"/>
          <w:szCs w:val="24"/>
        </w:rPr>
        <w:t xml:space="preserve">, чем добросовестно исполнил принятые на себя обязательства по Договору. </w:t>
      </w:r>
    </w:p>
    <w:p w14:paraId="2527F874" w14:textId="4EF8997F" w:rsidR="00544720" w:rsidRPr="009E15BE" w:rsidRDefault="00544720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В силу п.2. ст. 310 ГК РФ </w:t>
      </w:r>
      <w:r w:rsidRPr="009E15BE">
        <w:rPr>
          <w:rFonts w:ascii="Times New Roman" w:hAnsi="Times New Roman"/>
          <w:sz w:val="24"/>
          <w:szCs w:val="24"/>
        </w:rPr>
        <w:t xml:space="preserve">Одностороннее изменение условий обязательства, связанного с осуществлением всеми его сторонами предпринимательской деятельности, или односторонний отказ от исполнения этого обязательства допускается в случаях, </w:t>
      </w:r>
      <w:r w:rsidRPr="009E15BE">
        <w:rPr>
          <w:rFonts w:ascii="Times New Roman" w:hAnsi="Times New Roman"/>
          <w:sz w:val="24"/>
          <w:szCs w:val="24"/>
        </w:rPr>
        <w:lastRenderedPageBreak/>
        <w:t>предусмотренных настоящим Кодексом, другими законами, иными правовыми актами или договором.</w:t>
      </w:r>
    </w:p>
    <w:p w14:paraId="5BC97086" w14:textId="5A9BC6D6" w:rsidR="00C313D9" w:rsidRPr="009E15BE" w:rsidRDefault="00C313D9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В силу п.1. ст. 450.1. ГК РФ </w:t>
      </w:r>
      <w:r w:rsidRPr="009E15BE">
        <w:rPr>
          <w:rFonts w:ascii="Times New Roman" w:hAnsi="Times New Roman"/>
          <w:sz w:val="24"/>
          <w:szCs w:val="24"/>
        </w:rPr>
        <w:t>Предоставленное настоящим Кодексом, другими законами, иными правовыми актами или договором право на односторонний отказ от договора (исполнения договора) (статья</w:t>
      </w:r>
      <w:r w:rsidR="00544720" w:rsidRPr="009E15BE">
        <w:rPr>
          <w:rFonts w:ascii="Times New Roman" w:hAnsi="Times New Roman"/>
          <w:sz w:val="24"/>
          <w:szCs w:val="24"/>
        </w:rPr>
        <w:t xml:space="preserve"> </w:t>
      </w:r>
      <w:r w:rsidRPr="009E15BE">
        <w:rPr>
          <w:rFonts w:ascii="Times New Roman" w:hAnsi="Times New Roman"/>
          <w:sz w:val="24"/>
          <w:szCs w:val="24"/>
        </w:rPr>
        <w:t>310) может быть осуществлено управомоченной стороной путем уведомления другой стороны об отказе от договора (исполнения договора).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</w:r>
    </w:p>
    <w:p w14:paraId="79ED9CAE" w14:textId="76FE2887" w:rsidR="00C313D9" w:rsidRPr="009E15BE" w:rsidRDefault="00C313D9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>В силу п.</w:t>
      </w:r>
      <w:r w:rsidRPr="009E15BE">
        <w:rPr>
          <w:rFonts w:ascii="Times New Roman" w:hAnsi="Times New Roman"/>
          <w:sz w:val="24"/>
          <w:szCs w:val="24"/>
        </w:rPr>
        <w:t>2</w:t>
      </w:r>
      <w:r w:rsidRPr="009E15BE">
        <w:rPr>
          <w:rFonts w:ascii="Times New Roman" w:hAnsi="Times New Roman"/>
          <w:sz w:val="24"/>
          <w:szCs w:val="24"/>
        </w:rPr>
        <w:t>. ст. 450.1. ГК РФ 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измененным.</w:t>
      </w:r>
    </w:p>
    <w:p w14:paraId="44AA12C7" w14:textId="3559EE9F" w:rsidR="00544720" w:rsidRPr="009E15BE" w:rsidRDefault="00544720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>Согласно п.3.5.7. Договора В случае если, настоящий Договор расторгается досрочно по инициативе/вине Субарендатора, то Страховой Депозит удерживается Арендодателем в качестве штрафа за досрочное расторжение Договора.</w:t>
      </w:r>
    </w:p>
    <w:p w14:paraId="582AA27C" w14:textId="464EE995" w:rsidR="00544720" w:rsidRPr="009E15BE" w:rsidRDefault="00544720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>По смыслу п.3.5.7.  Договором предусмотрено расторжение Договора по инициативе Субарендатора, т.е. односторонний отказ Субарендатора от Договора.</w:t>
      </w:r>
    </w:p>
    <w:p w14:paraId="33990043" w14:textId="3D89C120" w:rsidR="00544720" w:rsidRPr="00212B74" w:rsidRDefault="00212B74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соответствии со ст. 310, 450.1. ГК РФ </w:t>
      </w:r>
      <w:r w:rsidR="00544720" w:rsidRPr="009E15BE">
        <w:rPr>
          <w:rFonts w:ascii="Times New Roman" w:hAnsi="Times New Roman"/>
          <w:b/>
          <w:bCs/>
          <w:sz w:val="24"/>
          <w:szCs w:val="24"/>
        </w:rPr>
        <w:t>Субарендатор</w:t>
      </w:r>
      <w:r w:rsidR="00544720" w:rsidRPr="009E15BE">
        <w:rPr>
          <w:rFonts w:ascii="Times New Roman" w:hAnsi="Times New Roman"/>
          <w:b/>
          <w:bCs/>
          <w:sz w:val="24"/>
          <w:szCs w:val="24"/>
        </w:rPr>
        <w:t xml:space="preserve"> заявляет односторонний отказ от Договора</w:t>
      </w:r>
      <w:r w:rsidR="00544720" w:rsidRPr="009E15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B74">
        <w:rPr>
          <w:rFonts w:ascii="Times New Roman" w:hAnsi="Times New Roman"/>
          <w:b/>
          <w:bCs/>
          <w:sz w:val="24"/>
          <w:szCs w:val="24"/>
        </w:rPr>
        <w:t>Датой расторжения является дата получения Арендодателем настоящего уведомления.</w:t>
      </w:r>
    </w:p>
    <w:p w14:paraId="47FC00CC" w14:textId="68C2CF46" w:rsidR="00544720" w:rsidRPr="009E15BE" w:rsidRDefault="00C313D9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Согласно п.7.8. Договора </w:t>
      </w:r>
      <w:r w:rsidRPr="009E15BE">
        <w:rPr>
          <w:rFonts w:ascii="Times New Roman" w:hAnsi="Times New Roman"/>
          <w:sz w:val="24"/>
          <w:szCs w:val="24"/>
        </w:rPr>
        <w:t xml:space="preserve">Субарендатор обязуется возвратить Арендодателю Торговую площадь в последний день срока, указанного в пункте 2.1. настоящего Договора, а в случае досрочного расторжения Договора – в дату расторжения, посредством подписания обеими Сторонами </w:t>
      </w:r>
      <w:r w:rsidRPr="009E15BE">
        <w:rPr>
          <w:rFonts w:ascii="Times New Roman" w:hAnsi="Times New Roman"/>
          <w:bCs/>
          <w:sz w:val="24"/>
          <w:szCs w:val="24"/>
        </w:rPr>
        <w:t>Акта Возврата Субарендатором Торговой площади</w:t>
      </w:r>
      <w:r w:rsidRPr="009E15BE">
        <w:rPr>
          <w:rFonts w:ascii="Times New Roman" w:hAnsi="Times New Roman"/>
          <w:b/>
          <w:bCs/>
          <w:sz w:val="24"/>
          <w:szCs w:val="24"/>
        </w:rPr>
        <w:t>,</w:t>
      </w:r>
      <w:r w:rsidRPr="009E15BE">
        <w:rPr>
          <w:rFonts w:ascii="Times New Roman" w:hAnsi="Times New Roman"/>
          <w:sz w:val="24"/>
          <w:szCs w:val="24"/>
        </w:rPr>
        <w:t> в котором отражается фактическое состояние Торговой площади на момент ее приемки Арендодателем.</w:t>
      </w:r>
    </w:p>
    <w:p w14:paraId="40754DC7" w14:textId="652816CB" w:rsidR="00544720" w:rsidRPr="009E15BE" w:rsidRDefault="00544720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Субарендатор заявляет о готовности выполнить свои обязательства по возврату  </w:t>
      </w:r>
      <w:r w:rsidRPr="009E15BE">
        <w:rPr>
          <w:rFonts w:ascii="Times New Roman" w:hAnsi="Times New Roman"/>
          <w:sz w:val="24"/>
          <w:szCs w:val="24"/>
        </w:rPr>
        <w:t>Арендодателю Торгов</w:t>
      </w:r>
      <w:r w:rsidRPr="009E15BE">
        <w:rPr>
          <w:rFonts w:ascii="Times New Roman" w:hAnsi="Times New Roman"/>
          <w:sz w:val="24"/>
          <w:szCs w:val="24"/>
        </w:rPr>
        <w:t>ой</w:t>
      </w:r>
      <w:r w:rsidRPr="009E15BE">
        <w:rPr>
          <w:rFonts w:ascii="Times New Roman" w:hAnsi="Times New Roman"/>
          <w:sz w:val="24"/>
          <w:szCs w:val="24"/>
        </w:rPr>
        <w:t xml:space="preserve"> площад</w:t>
      </w:r>
      <w:r w:rsidRPr="009E15BE">
        <w:rPr>
          <w:rFonts w:ascii="Times New Roman" w:hAnsi="Times New Roman"/>
          <w:sz w:val="24"/>
          <w:szCs w:val="24"/>
        </w:rPr>
        <w:t xml:space="preserve">и в </w:t>
      </w:r>
      <w:r w:rsidRPr="009E15BE">
        <w:rPr>
          <w:rFonts w:ascii="Times New Roman" w:hAnsi="Times New Roman"/>
          <w:sz w:val="24"/>
          <w:szCs w:val="24"/>
        </w:rPr>
        <w:t>дату расторжения</w:t>
      </w:r>
      <w:r w:rsidR="00212B74">
        <w:rPr>
          <w:rFonts w:ascii="Times New Roman" w:hAnsi="Times New Roman"/>
          <w:sz w:val="24"/>
          <w:szCs w:val="24"/>
        </w:rPr>
        <w:t xml:space="preserve"> Договора</w:t>
      </w:r>
      <w:r w:rsidRPr="009E15BE">
        <w:rPr>
          <w:rFonts w:ascii="Times New Roman" w:hAnsi="Times New Roman"/>
          <w:sz w:val="24"/>
          <w:szCs w:val="24"/>
        </w:rPr>
        <w:t xml:space="preserve">, посредством подписания обеими Сторонами </w:t>
      </w:r>
      <w:r w:rsidRPr="009E15BE">
        <w:rPr>
          <w:rFonts w:ascii="Times New Roman" w:hAnsi="Times New Roman"/>
          <w:bCs/>
          <w:sz w:val="24"/>
          <w:szCs w:val="24"/>
        </w:rPr>
        <w:t>Акта Возврата Субарендатором Торговой площади</w:t>
      </w:r>
      <w:r w:rsidRPr="009E15BE">
        <w:rPr>
          <w:rFonts w:ascii="Times New Roman" w:hAnsi="Times New Roman"/>
          <w:bCs/>
          <w:sz w:val="24"/>
          <w:szCs w:val="24"/>
        </w:rPr>
        <w:t>.</w:t>
      </w:r>
    </w:p>
    <w:p w14:paraId="25F5DF13" w14:textId="4DFF5B7D" w:rsidR="00544720" w:rsidRPr="009E15BE" w:rsidRDefault="00544720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15BE">
        <w:rPr>
          <w:rFonts w:ascii="Times New Roman" w:hAnsi="Times New Roman"/>
          <w:bCs/>
          <w:sz w:val="24"/>
          <w:szCs w:val="24"/>
        </w:rPr>
        <w:t>На основании изложенного</w:t>
      </w:r>
    </w:p>
    <w:p w14:paraId="734C6D01" w14:textId="22FD1104" w:rsidR="00544720" w:rsidRPr="009E15BE" w:rsidRDefault="00544720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15BE">
        <w:rPr>
          <w:rFonts w:ascii="Times New Roman" w:hAnsi="Times New Roman"/>
          <w:bCs/>
          <w:sz w:val="24"/>
          <w:szCs w:val="24"/>
        </w:rPr>
        <w:t>ТРЕБУЮ:</w:t>
      </w:r>
    </w:p>
    <w:p w14:paraId="6769AA0D" w14:textId="531286A3" w:rsidR="00544720" w:rsidRPr="009E15BE" w:rsidRDefault="00544720" w:rsidP="009E15BE">
      <w:pPr>
        <w:pStyle w:val="11"/>
        <w:widowControl w:val="0"/>
        <w:numPr>
          <w:ilvl w:val="0"/>
          <w:numId w:val="4"/>
        </w:numPr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bCs/>
          <w:sz w:val="24"/>
          <w:szCs w:val="24"/>
        </w:rPr>
        <w:t xml:space="preserve">Принять Торговую площадь по Акту Возврата Торговой площади не позднее </w:t>
      </w:r>
      <w:r w:rsidRPr="009E15BE">
        <w:rPr>
          <w:rFonts w:ascii="Times New Roman" w:hAnsi="Times New Roman"/>
          <w:bCs/>
          <w:sz w:val="24"/>
          <w:szCs w:val="24"/>
          <w:highlight w:val="yellow"/>
        </w:rPr>
        <w:t>______ 2</w:t>
      </w:r>
      <w:r w:rsidRPr="009E15BE">
        <w:rPr>
          <w:rFonts w:ascii="Times New Roman" w:hAnsi="Times New Roman"/>
          <w:bCs/>
          <w:sz w:val="24"/>
          <w:szCs w:val="24"/>
        </w:rPr>
        <w:t>026 года.</w:t>
      </w:r>
    </w:p>
    <w:p w14:paraId="5FF0F6D1" w14:textId="3051E877" w:rsidR="00C313D9" w:rsidRPr="009E15BE" w:rsidRDefault="00544720" w:rsidP="009E15BE">
      <w:pPr>
        <w:pStyle w:val="11"/>
        <w:widowControl w:val="0"/>
        <w:numPr>
          <w:ilvl w:val="0"/>
          <w:numId w:val="4"/>
        </w:numPr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Обеспечить явку уполномоченного представителя Арендодателя для составления и </w:t>
      </w:r>
      <w:r w:rsidRPr="009E15BE">
        <w:rPr>
          <w:rFonts w:ascii="Times New Roman" w:hAnsi="Times New Roman"/>
          <w:sz w:val="24"/>
          <w:szCs w:val="24"/>
        </w:rPr>
        <w:lastRenderedPageBreak/>
        <w:t xml:space="preserve">подписания </w:t>
      </w:r>
      <w:r w:rsidRPr="009E15BE">
        <w:rPr>
          <w:rFonts w:ascii="Times New Roman" w:hAnsi="Times New Roman"/>
          <w:bCs/>
          <w:sz w:val="24"/>
          <w:szCs w:val="24"/>
        </w:rPr>
        <w:t>Акт</w:t>
      </w:r>
      <w:r w:rsidRPr="009E15BE">
        <w:rPr>
          <w:rFonts w:ascii="Times New Roman" w:hAnsi="Times New Roman"/>
          <w:bCs/>
          <w:sz w:val="24"/>
          <w:szCs w:val="24"/>
        </w:rPr>
        <w:t>а</w:t>
      </w:r>
      <w:r w:rsidRPr="009E15BE">
        <w:rPr>
          <w:rFonts w:ascii="Times New Roman" w:hAnsi="Times New Roman"/>
          <w:bCs/>
          <w:sz w:val="24"/>
          <w:szCs w:val="24"/>
        </w:rPr>
        <w:t xml:space="preserve"> Возврата Торговой </w:t>
      </w:r>
      <w:r w:rsidRPr="009E15BE">
        <w:rPr>
          <w:rFonts w:ascii="Times New Roman" w:hAnsi="Times New Roman"/>
          <w:bCs/>
          <w:sz w:val="24"/>
          <w:szCs w:val="24"/>
          <w:highlight w:val="yellow"/>
        </w:rPr>
        <w:t>площади ______ 2026</w:t>
      </w:r>
      <w:r w:rsidRPr="009E15BE">
        <w:rPr>
          <w:rFonts w:ascii="Times New Roman" w:hAnsi="Times New Roman"/>
          <w:bCs/>
          <w:sz w:val="24"/>
          <w:szCs w:val="24"/>
        </w:rPr>
        <w:t xml:space="preserve"> года</w:t>
      </w:r>
      <w:r w:rsidRPr="009E15BE">
        <w:rPr>
          <w:rFonts w:ascii="Times New Roman" w:hAnsi="Times New Roman"/>
          <w:bCs/>
          <w:sz w:val="24"/>
          <w:szCs w:val="24"/>
        </w:rPr>
        <w:t xml:space="preserve"> или согласовать иную дату</w:t>
      </w:r>
      <w:r w:rsidRPr="009E15BE">
        <w:rPr>
          <w:rFonts w:ascii="Times New Roman" w:hAnsi="Times New Roman"/>
          <w:bCs/>
          <w:sz w:val="24"/>
          <w:szCs w:val="24"/>
        </w:rPr>
        <w:t>.</w:t>
      </w:r>
    </w:p>
    <w:p w14:paraId="15BDEA4A" w14:textId="77777777" w:rsidR="00544720" w:rsidRPr="009E15BE" w:rsidRDefault="00544720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BFDD082" w14:textId="5A391539" w:rsidR="00544720" w:rsidRPr="009E15BE" w:rsidRDefault="00544720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15BE">
        <w:rPr>
          <w:rFonts w:ascii="Times New Roman" w:hAnsi="Times New Roman"/>
          <w:bCs/>
          <w:sz w:val="24"/>
          <w:szCs w:val="24"/>
        </w:rPr>
        <w:t xml:space="preserve">Генеральный директор ООО «Клевер» </w:t>
      </w:r>
      <w:r w:rsidRPr="009E15BE">
        <w:rPr>
          <w:rFonts w:ascii="Times New Roman" w:hAnsi="Times New Roman"/>
          <w:bCs/>
          <w:sz w:val="24"/>
          <w:szCs w:val="24"/>
        </w:rPr>
        <w:t>______________ /Леонова О.В./</w:t>
      </w:r>
    </w:p>
    <w:p w14:paraId="36DA9E75" w14:textId="048FDB38" w:rsidR="00544720" w:rsidRPr="009E15BE" w:rsidRDefault="00544720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15BE">
        <w:rPr>
          <w:rFonts w:ascii="Times New Roman" w:hAnsi="Times New Roman"/>
          <w:bCs/>
          <w:sz w:val="24"/>
          <w:szCs w:val="24"/>
        </w:rPr>
        <w:t xml:space="preserve">        </w:t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 xml:space="preserve"> МП</w:t>
      </w:r>
    </w:p>
    <w:p w14:paraId="7CCE34D3" w14:textId="77777777" w:rsidR="00F67329" w:rsidRPr="009E15BE" w:rsidRDefault="00F67329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DE2F72C" w14:textId="77777777" w:rsidR="00F67329" w:rsidRPr="009E15BE" w:rsidRDefault="00F67329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2B4AFDC0" w14:textId="77777777" w:rsidR="00F67329" w:rsidRPr="009E15BE" w:rsidRDefault="00F67329" w:rsidP="009E15BE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546621DE" w14:textId="77777777" w:rsidR="00F67329" w:rsidRPr="009E15BE" w:rsidRDefault="00F67329" w:rsidP="009E15BE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C54932" w14:textId="5330F70D" w:rsidR="00F67329" w:rsidRPr="009E15BE" w:rsidRDefault="00F67329" w:rsidP="009E15BE">
      <w:pPr>
        <w:spacing w:after="120" w:line="360" w:lineRule="auto"/>
        <w:jc w:val="both"/>
        <w:rPr>
          <w:rFonts w:ascii="Times New Roman" w:hAnsi="Times New Roman" w:cs="Times New Roman"/>
        </w:rPr>
      </w:pPr>
    </w:p>
    <w:sectPr w:rsidR="00F67329" w:rsidRPr="009E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6E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630534"/>
    <w:multiLevelType w:val="multilevel"/>
    <w:tmpl w:val="C8CA65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A2460"/>
    <w:multiLevelType w:val="multilevel"/>
    <w:tmpl w:val="F4B2ED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3DDD047B"/>
    <w:multiLevelType w:val="hybridMultilevel"/>
    <w:tmpl w:val="DE109DF2"/>
    <w:lvl w:ilvl="0" w:tplc="EC80A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3897902">
    <w:abstractNumId w:val="0"/>
  </w:num>
  <w:num w:numId="2" w16cid:durableId="133720579">
    <w:abstractNumId w:val="1"/>
  </w:num>
  <w:num w:numId="3" w16cid:durableId="563418856">
    <w:abstractNumId w:val="2"/>
  </w:num>
  <w:num w:numId="4" w16cid:durableId="154031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29"/>
    <w:rsid w:val="000927F6"/>
    <w:rsid w:val="00212B74"/>
    <w:rsid w:val="00544720"/>
    <w:rsid w:val="007A0BEB"/>
    <w:rsid w:val="009A6002"/>
    <w:rsid w:val="009E15BE"/>
    <w:rsid w:val="00C313D9"/>
    <w:rsid w:val="00C95A95"/>
    <w:rsid w:val="00CF2FA1"/>
    <w:rsid w:val="00F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E0C"/>
  <w15:chartTrackingRefBased/>
  <w15:docId w15:val="{5264E4C7-73F4-4F55-B267-FB4AC3EE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3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3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3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3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3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3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3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7329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а1"/>
    <w:basedOn w:val="a"/>
    <w:rsid w:val="00F67329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C313D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13D9"/>
    <w:rPr>
      <w:color w:val="605E5C"/>
      <w:shd w:val="clear" w:color="auto" w:fill="E1DFDD"/>
    </w:rPr>
  </w:style>
  <w:style w:type="character" w:customStyle="1" w:styleId="title2">
    <w:name w:val="title2"/>
    <w:rsid w:val="00544720"/>
    <w:rPr>
      <w:rFonts w:ascii="Verdana" w:hAnsi="Verdana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5</cp:revision>
  <dcterms:created xsi:type="dcterms:W3CDTF">2026-02-16T12:42:00Z</dcterms:created>
  <dcterms:modified xsi:type="dcterms:W3CDTF">2026-02-16T12:49:00Z</dcterms:modified>
</cp:coreProperties>
</file>